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26" w:type="dxa"/>
        <w:jc w:val="center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2175"/>
        <w:gridCol w:w="1307"/>
        <w:gridCol w:w="2303"/>
        <w:gridCol w:w="1359"/>
        <w:gridCol w:w="1580"/>
        <w:gridCol w:w="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2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麻类研究所获国家级奖励一览表（11）</w:t>
            </w: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</w:rPr>
              <w:t> </w:t>
            </w:r>
          </w:p>
          <w:tbl>
            <w:tblPr>
              <w:tblStyle w:val="6"/>
              <w:tblW w:w="1059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"/>
              <w:gridCol w:w="4718"/>
              <w:gridCol w:w="3212"/>
              <w:gridCol w:w="869"/>
              <w:gridCol w:w="12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Header/>
              </w:trPr>
              <w:tc>
                <w:tcPr>
                  <w:tcW w:w="58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71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hint="eastAsia" w:ascii="微软雅黑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32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获奖类别及等级</w:t>
                  </w:r>
                </w:p>
              </w:tc>
              <w:tc>
                <w:tcPr>
                  <w:tcW w:w="8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2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北方红麻短光照制种技术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全国科学大会奖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黄麻亩产千斤规律及技术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红麻高产、抗病、中熟品种‘7804’的选育与推广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苎麻细菌—化学联合脱胶技术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国家发明三等奖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中国主要麻类作物种质资源搜集鉴定与利用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全国化肥试验网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全国科学大会奖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全国农业气候资源和农业气候区划研究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国家科技进步奖一等奖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主要农作物241份优异种质的鉴定、筛选、创新与利用（麻类22份）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国家重点攻关重大成果奖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南方红黄壤丘陵低产地治理与农业持续发展研究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国家科技进步奖二等奖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中国农作物种质资源收集保存评价与利用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国家科技进步奖一等奖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中国农作物种质资源多样性和技术指标体系及应用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国家科学技术进步奖二等奖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</w:tbl>
          <w:p>
            <w:pPr>
              <w:widowControl/>
              <w:spacing w:line="450" w:lineRule="atLeast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麻类研究所获省部级奖励一览表（5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  <w:lang w:val="en-US" w:eastAsia="zh-CN"/>
              </w:rPr>
              <w:t>3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）</w:t>
            </w:r>
          </w:p>
          <w:p>
            <w:pPr>
              <w:widowControl/>
              <w:tabs>
                <w:tab w:val="center" w:pos="5604"/>
                <w:tab w:val="left" w:pos="9775"/>
              </w:tabs>
              <w:spacing w:line="360" w:lineRule="auto"/>
              <w:ind w:firstLine="480"/>
              <w:jc w:val="left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  <w:lang w:eastAsia="zh-CN"/>
              </w:rPr>
              <w:tab/>
            </w:r>
          </w:p>
          <w:tbl>
            <w:tblPr>
              <w:tblStyle w:val="6"/>
              <w:tblW w:w="100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4035"/>
              <w:gridCol w:w="3191"/>
              <w:gridCol w:w="874"/>
              <w:gridCol w:w="126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tblHeader/>
              </w:trPr>
              <w:tc>
                <w:tcPr>
                  <w:tcW w:w="7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0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hint="eastAsia" w:ascii="微软雅黑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   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31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获奖类别及等级</w:t>
                  </w:r>
                </w:p>
              </w:tc>
              <w:tc>
                <w:tcPr>
                  <w:tcW w:w="8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HB500型黄麻、红麻动力剥皮机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苎麻品种“湘苎1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红麻炭疽病综合防治技术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红麻品种“湘红1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经麻品种“湘红2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红麻品种“722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丘陵山区发展苎麻的技术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农林部技术改进奖二等奖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4GHM12型黄麻、红麻收割机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农业机械部技术改进四等奖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黄麻黑点炭疽病研究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湖南省技术改进奖四等奖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黄麻亩产千斤规律及技术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苎麻根腐线虫病及其防治研究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红麻品种“7804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黄麻长果种品种“湘黄麻1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红麻种质资源的国外引进及其鉴定利用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中国主要麻类作物种质资源搜集鉴定与利用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红麻根结线虫病及其防治技术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苎麻新品种“圆叶青”的选育与推广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苎麻产量构成因素解剖和生化指标预测产量与品质研究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苎麻生物脱较综合治废方法与设备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红麻新品种红引135的选育与推广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高产优质苎麻圆叶青及配套品种的育成与推广应用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湖南省科学技术进步奖三等奖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亚麻新品种选育及产业化关键技术研究与推广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神农中华农业科技二等奖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高效节能清洁型苎麻生物脱胶技术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湖南省技术发明奖三等奖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主要麻类作物专用品种选育与推广应用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中华农业科技奖一等奖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一种环保型麻地膜的制造工艺及用其制备的麻地膜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中国专利优秀奖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欧文氏杆菌工厂化发酵快速提取苎麻纤维工艺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中国专利优秀奖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环保型麻地膜及其制造技术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湖南省技术发明奖三等奖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苎麻饲料化与多用途研究和利用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苎麻剥麻机的研制及推广应用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麻育秧膜研制及其在水稻机插育秧中的应用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苎麻转录组研究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湖南省自然科学奖三等奖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桃源县农业综合考察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湖南省科学技术进步奖二等奖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中国种植业区划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3％甲胺磷颗粒剂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40％高效磷乳油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全国农业自然资源调查农业区划展览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全国农业区划委员会区划成果奖一等奖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湖南省苎麻标准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全国粮食和经济作物发展研究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农村经济社会发展研究优秀成果奖一等奖(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国务院农村发展研究中心授予)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红麻与金钱吊芙蓉种间杂交育种研究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红壤丘陵立体农作制度及配套技术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湖南省农作物品种资源研究利用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中国种植业布局的理论与实践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全国农业区划委员会区划成果奖三等奖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红麻细胞学及分类研究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安徽省自然科学奖二等奖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镉铅污染对农作物生长影响与改良利用技术研究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三峡库区种质资源收集与利用研究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重庆市科技进步三等奖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龙须草高效利用关键技术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优质、高产亚麻品种黑亚14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黑龙江省农业科技进步奖一等奖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亚麻引种栽培、产业化关键技术及副产品多梯度利用研究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黑龙江省农业科学院科技科技成果奖三等奖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优质、高产亚麻品种黑亚14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中国农作物种质资源技术规范研制与应用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北京市科学技术进步奖一等奖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CO2/CH4的催化转化及相关绿色过程的基础研究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陕西省科学技术奖二等奖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无性繁殖作物种质资源收集、标准化整理、共享与利用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浙江省科学技术奖二等奖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黄红麻种质创新与光钝感强优势杂交红麻选育及多用途研究和应用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福建省科学技术奖二等奖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lrTb"/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</w:tbl>
          <w:p>
            <w:pPr>
              <w:widowControl/>
              <w:spacing w:line="450" w:lineRule="atLeast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麻类研究所获院级奖励一览表（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  <w:lang w:val="en-US" w:eastAsia="zh-CN"/>
              </w:rPr>
              <w:t>30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）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获奖种类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红麻品种“722”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1980年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4GHM-12型黄麻、红麻收割机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6BZ-400型苎麻剥麻机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黄麻品种“宽叶长果”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黄麻黑点炭疽病研究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苎麻根腐线虫病及其防治研究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1983年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红麻花粉植株诱导培养技术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黄麻品种“71-10”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苎麻细切种根繁殖技术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72型苎麻刮麻器的推广和应用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苎麻品种“圆叶青”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1987年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黄淮海地区麦茬红麻高产栽培技术及规律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云南省麻类资源考察、搜集及其鉴定利用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红麻抗病高产杂优组合H005（红优五号）的选育和化学杀雄技术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1990年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武陵山区苎麻优质高产栽培技术与推广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1993年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黄麻、红麻陆地湿润脱胶技术及其推广应用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红麻高产杂优组合“湘红优116”的选育与推广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苎麻优质高产施肥技术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1997年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苎麻花叶病传播途径及防治技术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大理窃蠹在苎麻仓储中的发生规律及防治技术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高效清洁型红麻韧皮生物脱胶技术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亚麻新品种选育及产业化关键技术研究与推广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中国农科院科技进步奖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优质高产苎麻新品种“中苎1号”的选育与推广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高产优质多抗中红麻系列新品种（中红麻10号、11号、12号、中杂红305）的选育和推广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高效节能清洁型苎麻生物脱胶技术研究与应用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环保型麻地膜的研究与应用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科技成果奖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苎麻、黄红麻剥麻机械的研制与应用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2012年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麻地膜研制及其在水稻机插育秧中的应用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杰出科技创新奖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苎麻与肉鹅种养结合研究和应用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青年科技创新奖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高效节能清洁型麻类工厂化生物脱胶技术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中国农业科学院杰出科技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创新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主持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widowControl/>
        <w:spacing w:line="450" w:lineRule="atLeast"/>
        <w:jc w:val="center"/>
        <w:rPr>
          <w:rFonts w:ascii="黑体" w:hAnsi="微软雅黑" w:eastAsia="黑体" w:cs="宋体"/>
          <w:b/>
          <w:bCs/>
          <w:color w:val="800000"/>
          <w:kern w:val="0"/>
          <w:sz w:val="44"/>
        </w:rPr>
      </w:pPr>
      <w:r>
        <w:rPr>
          <w:rFonts w:hint="eastAsia" w:ascii="黑体" w:hAnsi="微软雅黑" w:eastAsia="黑体" w:cs="宋体"/>
          <w:b/>
          <w:bCs/>
          <w:color w:val="800000"/>
          <w:kern w:val="0"/>
          <w:sz w:val="44"/>
        </w:rPr>
        <w:t>麻类研究所获中国优秀专利奖一览表（</w:t>
      </w:r>
      <w:r>
        <w:rPr>
          <w:rFonts w:hint="eastAsia" w:ascii="黑体" w:hAnsi="微软雅黑" w:eastAsia="黑体" w:cs="宋体"/>
          <w:b/>
          <w:bCs/>
          <w:color w:val="800000"/>
          <w:kern w:val="0"/>
          <w:sz w:val="44"/>
          <w:lang w:val="en-US" w:eastAsia="zh-CN"/>
        </w:rPr>
        <w:t>5</w:t>
      </w:r>
      <w:r>
        <w:rPr>
          <w:rFonts w:hint="eastAsia" w:ascii="黑体" w:hAnsi="微软雅黑" w:eastAsia="黑体" w:cs="宋体"/>
          <w:b/>
          <w:bCs/>
          <w:color w:val="800000"/>
          <w:kern w:val="0"/>
          <w:sz w:val="44"/>
        </w:rPr>
        <w:t>）</w:t>
      </w:r>
    </w:p>
    <w:tbl>
      <w:tblPr>
        <w:tblStyle w:val="7"/>
        <w:tblW w:w="1077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140"/>
        <w:gridCol w:w="2376"/>
        <w:gridCol w:w="1651"/>
        <w:gridCol w:w="98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苎麻生物脱胶综合治废方法与设备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90105510.7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中华人民共和国专利局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1995年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一种环保型麻地膜的制造工艺及用其制备的麻地膜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ZL200410022948.3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中华人民共和国知识产权局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2010年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欧文氏杆菌工厂化发酵快速提取苎麻纤维工艺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ZL2010305340.5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中华人民共和国知识产权局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育苗基布及其制造方法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ZL201010207756.5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中国专利奖评审委员会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40" w:type="dxa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育苗基布及其制造方法</w:t>
            </w:r>
          </w:p>
        </w:tc>
        <w:tc>
          <w:tcPr>
            <w:tcW w:w="2376" w:type="dxa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ZL201010207756.5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湖南省专利优秀奖三等奖</w:t>
            </w:r>
            <w:bookmarkStart w:id="0" w:name="_GoBack"/>
            <w:bookmarkEnd w:id="0"/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主持</w:t>
            </w:r>
          </w:p>
        </w:tc>
      </w:tr>
    </w:tbl>
    <w:p>
      <w:pPr>
        <w:widowControl/>
        <w:spacing w:line="450" w:lineRule="atLeas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DTHK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OneGullive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2586o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T2588o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NeueLTStd-B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OT1ef757c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rbel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258Do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btwvpAdvTT86d4731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OT88ac868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AdvPTime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PTimes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4e89fb2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cb1ba73f . 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TTaf7f9f4f . 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86d473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rbel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xlchrAdvTTb5929f4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hjrgfAdvTT1b53b5fb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2598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E7F"/>
    <w:rsid w:val="00005E1A"/>
    <w:rsid w:val="004D7D91"/>
    <w:rsid w:val="0057465D"/>
    <w:rsid w:val="005D1DFD"/>
    <w:rsid w:val="006327F2"/>
    <w:rsid w:val="00636120"/>
    <w:rsid w:val="008C7656"/>
    <w:rsid w:val="00936C0A"/>
    <w:rsid w:val="009F4CF2"/>
    <w:rsid w:val="00B0173B"/>
    <w:rsid w:val="00B45E7F"/>
    <w:rsid w:val="00BC1524"/>
    <w:rsid w:val="00C37105"/>
    <w:rsid w:val="00C90EEC"/>
    <w:rsid w:val="00E01CB9"/>
    <w:rsid w:val="00EE7F64"/>
    <w:rsid w:val="14A2559C"/>
    <w:rsid w:val="2CCD2E44"/>
    <w:rsid w:val="4D245759"/>
    <w:rsid w:val="52E1722B"/>
    <w:rsid w:val="59516187"/>
    <w:rsid w:val="698E3E21"/>
    <w:rsid w:val="6EDF575A"/>
    <w:rsid w:val="705600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3871</Characters>
  <Lines>32</Lines>
  <Paragraphs>9</Paragraphs>
  <ScaleCrop>false</ScaleCrop>
  <LinksUpToDate>false</LinksUpToDate>
  <CharactersWithSpaces>4540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2016-04-22T07:21:00Z</dcterms:created>
  <dc:creator>廖勇凤</dc:creator>
  <cp:lastModifiedBy>Administrator</cp:lastModifiedBy>
  <dcterms:modified xsi:type="dcterms:W3CDTF">2016-12-12T03:52:07Z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